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CE" w:rsidRDefault="00BA34CE" w:rsidP="00772871">
      <w:pPr>
        <w:pStyle w:val="ConsPlusTitlePage"/>
      </w:pPr>
    </w:p>
    <w:p w:rsidR="00BA34CE" w:rsidRDefault="00BA34CE">
      <w:pPr>
        <w:pStyle w:val="ConsPlusTitle"/>
        <w:jc w:val="center"/>
        <w:outlineLvl w:val="0"/>
      </w:pPr>
      <w:r>
        <w:t>МЭРИЯ ГОРОДА НОВОСИБИРСКА</w:t>
      </w:r>
    </w:p>
    <w:p w:rsidR="00BA34CE" w:rsidRDefault="00BA34CE">
      <w:pPr>
        <w:pStyle w:val="ConsPlusTitle"/>
        <w:jc w:val="center"/>
      </w:pPr>
    </w:p>
    <w:p w:rsidR="00BA34CE" w:rsidRDefault="00BA34CE">
      <w:pPr>
        <w:pStyle w:val="ConsPlusTitle"/>
        <w:jc w:val="center"/>
      </w:pPr>
      <w:r>
        <w:t>ПОСТАНОВЛЕНИЕ</w:t>
      </w:r>
    </w:p>
    <w:p w:rsidR="00BA34CE" w:rsidRDefault="00BA34CE">
      <w:pPr>
        <w:pStyle w:val="ConsPlusTitle"/>
        <w:jc w:val="center"/>
      </w:pPr>
      <w:r>
        <w:t>от 24 мая 2016 г. N 2102</w:t>
      </w:r>
    </w:p>
    <w:p w:rsidR="00BA34CE" w:rsidRDefault="00BA34CE">
      <w:pPr>
        <w:pStyle w:val="ConsPlusTitle"/>
        <w:jc w:val="center"/>
      </w:pPr>
    </w:p>
    <w:p w:rsidR="00BA34CE" w:rsidRDefault="00BA34CE">
      <w:pPr>
        <w:pStyle w:val="ConsPlusTitle"/>
        <w:jc w:val="center"/>
      </w:pPr>
      <w:bookmarkStart w:id="0" w:name="_GoBack"/>
      <w:r>
        <w:t>О ПОЛОЖЕНИИ О ПРЕМИИ МЭРИИ ГОРОДА НОВОСИБИРСКА</w:t>
      </w:r>
    </w:p>
    <w:p w:rsidR="00BA34CE" w:rsidRDefault="00BA34CE">
      <w:pPr>
        <w:pStyle w:val="ConsPlusTitle"/>
        <w:jc w:val="center"/>
      </w:pPr>
      <w:r>
        <w:t>В ОБЛАСТИ ЛИТЕРАТУРЫ</w:t>
      </w:r>
    </w:p>
    <w:bookmarkEnd w:id="0"/>
    <w:p w:rsidR="00F96E59" w:rsidRDefault="00F96E59">
      <w:pPr>
        <w:pStyle w:val="ConsPlusTitle"/>
        <w:jc w:val="center"/>
      </w:pPr>
    </w:p>
    <w:p w:rsidR="00F96E59" w:rsidRPr="00F96E59" w:rsidRDefault="00F96E59" w:rsidP="00F96E59">
      <w:pPr>
        <w:pStyle w:val="ConsPlusNormal"/>
        <w:jc w:val="center"/>
      </w:pPr>
      <w:r w:rsidRPr="00F96E59">
        <w:t>Список изменяющих документов</w:t>
      </w:r>
    </w:p>
    <w:p w:rsidR="00F96E59" w:rsidRPr="00F96E59" w:rsidRDefault="00F96E59" w:rsidP="00F96E59">
      <w:pPr>
        <w:pStyle w:val="ConsPlusNormal"/>
        <w:jc w:val="center"/>
      </w:pPr>
      <w:r w:rsidRPr="00F96E59">
        <w:t>(в ред. постановлений мэрии г. Новосибирска</w:t>
      </w:r>
    </w:p>
    <w:p w:rsidR="00BA34CE" w:rsidRPr="00F96E59" w:rsidRDefault="00F96E59" w:rsidP="00F96E59">
      <w:pPr>
        <w:spacing w:after="1"/>
        <w:jc w:val="center"/>
      </w:pPr>
      <w:r w:rsidRPr="00F96E59">
        <w:t xml:space="preserve">от 22.05.2017 </w:t>
      </w:r>
      <w:hyperlink r:id="rId4" w:history="1">
        <w:r w:rsidRPr="00F96E59">
          <w:t>N 2339</w:t>
        </w:r>
      </w:hyperlink>
      <w:r w:rsidRPr="00F96E59">
        <w:t xml:space="preserve">, от 12.02.2018 </w:t>
      </w:r>
      <w:hyperlink r:id="rId5" w:history="1">
        <w:r w:rsidRPr="00F96E59">
          <w:t>N 523</w:t>
        </w:r>
      </w:hyperlink>
      <w:r w:rsidRPr="00F96E59">
        <w:t xml:space="preserve">, от 18.07.2018 </w:t>
      </w:r>
      <w:hyperlink r:id="rId6" w:history="1">
        <w:r w:rsidRPr="00F96E59">
          <w:t>N 2602</w:t>
        </w:r>
      </w:hyperlink>
    </w:p>
    <w:p w:rsidR="00BA34CE" w:rsidRDefault="00BA34CE" w:rsidP="00F96E59">
      <w:pPr>
        <w:pStyle w:val="ConsPlusNormal"/>
        <w:jc w:val="center"/>
      </w:pPr>
    </w:p>
    <w:p w:rsidR="00BA34CE" w:rsidRPr="00F96E59" w:rsidRDefault="00BA34CE">
      <w:pPr>
        <w:pStyle w:val="ConsPlusNormal"/>
        <w:ind w:firstLine="540"/>
        <w:jc w:val="both"/>
      </w:pPr>
      <w:r w:rsidRPr="00F96E59">
        <w:t xml:space="preserve">В целях развития литературного творчества в городе Новосибирске, в соответствии с Федеральным </w:t>
      </w:r>
      <w:hyperlink r:id="rId7" w:history="1">
        <w:r w:rsidRPr="00F96E59">
          <w:t>законом</w:t>
        </w:r>
      </w:hyperlink>
      <w:r w:rsidRPr="00F96E59">
        <w:t xml:space="preserve"> от 06.10.2003 N 131-ФЗ </w:t>
      </w:r>
      <w:r w:rsidR="00F96E59">
        <w:t>«</w:t>
      </w:r>
      <w:r w:rsidRPr="00F96E59">
        <w:t>Об общих принципах организации местного самоуправления в Российской Федерации</w:t>
      </w:r>
      <w:r w:rsidR="00F96E59">
        <w:t>»</w:t>
      </w:r>
      <w:r w:rsidRPr="00F96E59">
        <w:t xml:space="preserve">, руководствуясь </w:t>
      </w:r>
      <w:hyperlink r:id="rId8" w:history="1">
        <w:r w:rsidRPr="00F96E59">
          <w:t>Уставом</w:t>
        </w:r>
      </w:hyperlink>
      <w:r w:rsidRPr="00F96E59">
        <w:t xml:space="preserve"> города Новосибирска, постановляю:</w:t>
      </w:r>
    </w:p>
    <w:p w:rsidR="00BA34CE" w:rsidRPr="00F96E59" w:rsidRDefault="00BA34CE">
      <w:pPr>
        <w:pStyle w:val="ConsPlusNormal"/>
        <w:spacing w:before="220"/>
        <w:ind w:firstLine="540"/>
        <w:jc w:val="both"/>
      </w:pPr>
      <w:r w:rsidRPr="00F96E59">
        <w:t xml:space="preserve">1. Утвердить </w:t>
      </w:r>
      <w:hyperlink w:anchor="P32" w:history="1">
        <w:r w:rsidRPr="00F96E59">
          <w:t>Положение</w:t>
        </w:r>
      </w:hyperlink>
      <w:r w:rsidRPr="00F96E59">
        <w:t xml:space="preserve"> о премии мэрии города Новосибирска в области литературы (приложение).</w:t>
      </w:r>
    </w:p>
    <w:p w:rsidR="00BA34CE" w:rsidRPr="00F96E59" w:rsidRDefault="00BA34CE">
      <w:pPr>
        <w:pStyle w:val="ConsPlusNormal"/>
        <w:jc w:val="both"/>
      </w:pPr>
      <w:r w:rsidRPr="00F96E59">
        <w:t xml:space="preserve">(в ред. </w:t>
      </w:r>
      <w:hyperlink r:id="rId9" w:history="1">
        <w:r w:rsidRPr="00F96E59">
          <w:t>постановления</w:t>
        </w:r>
      </w:hyperlink>
      <w:r w:rsidRPr="00F96E59">
        <w:t xml:space="preserve"> мэрии г. Новосибирска от 18.07.2018 N 2602)</w:t>
      </w:r>
    </w:p>
    <w:p w:rsidR="00BA34CE" w:rsidRPr="00F96E59" w:rsidRDefault="00BA34CE">
      <w:pPr>
        <w:pStyle w:val="ConsPlusNormal"/>
        <w:spacing w:before="220"/>
        <w:ind w:firstLine="540"/>
        <w:jc w:val="both"/>
      </w:pPr>
      <w:r w:rsidRPr="00F96E59">
        <w:t>2. Департаменту финансов и налоговой политики мэрии города Новосибирска осуществлять финансовое обеспечение расходов для выплаты премии мэрии города Новосибирска в области литературы в пределах утвержденных лимитов бюджетных обязательств департаменту культуры, спорта и молодежной политики мэрии города Новосибирска.</w:t>
      </w:r>
    </w:p>
    <w:p w:rsidR="00BA34CE" w:rsidRPr="00F96E59" w:rsidRDefault="00BA34CE">
      <w:pPr>
        <w:pStyle w:val="ConsPlusNormal"/>
        <w:jc w:val="both"/>
      </w:pPr>
      <w:r w:rsidRPr="00F96E59">
        <w:t xml:space="preserve">(в ред. </w:t>
      </w:r>
      <w:hyperlink r:id="rId10" w:history="1">
        <w:r w:rsidRPr="00F96E59">
          <w:t>постановления</w:t>
        </w:r>
      </w:hyperlink>
      <w:r w:rsidRPr="00F96E59">
        <w:t xml:space="preserve"> мэрии г. Новосибирска от 18.07.2018 N 2602)</w:t>
      </w:r>
    </w:p>
    <w:p w:rsidR="00BA34CE" w:rsidRPr="00F96E59" w:rsidRDefault="00BA34CE">
      <w:pPr>
        <w:pStyle w:val="ConsPlusNormal"/>
        <w:spacing w:before="220"/>
        <w:ind w:firstLine="540"/>
        <w:jc w:val="both"/>
      </w:pPr>
      <w:r w:rsidRPr="00F96E59">
        <w:t>3. Департаменту информационной политики мэрии города Новосибирска обеспечить опубликование постановления.</w:t>
      </w:r>
    </w:p>
    <w:p w:rsidR="00BA34CE" w:rsidRPr="00F96E59" w:rsidRDefault="00BA34CE">
      <w:pPr>
        <w:pStyle w:val="ConsPlusNormal"/>
        <w:spacing w:before="220"/>
        <w:ind w:firstLine="540"/>
        <w:jc w:val="both"/>
      </w:pPr>
      <w:r w:rsidRPr="00F96E59">
        <w:t>4. Контроль за исполнением постановления возложить на начальника департамента культуры, спорта и молодежной политики мэрии города Новосибирска.</w:t>
      </w:r>
    </w:p>
    <w:p w:rsidR="00BA34CE" w:rsidRPr="00F96E59" w:rsidRDefault="00BA34CE">
      <w:pPr>
        <w:pStyle w:val="ConsPlusNormal"/>
        <w:ind w:firstLine="540"/>
        <w:jc w:val="both"/>
      </w:pPr>
    </w:p>
    <w:p w:rsidR="00BA34CE" w:rsidRPr="00F96E59" w:rsidRDefault="00BA34CE">
      <w:pPr>
        <w:pStyle w:val="ConsPlusNormal"/>
        <w:jc w:val="right"/>
      </w:pPr>
      <w:r w:rsidRPr="00F96E59">
        <w:t>Мэр города Новосибирска</w:t>
      </w:r>
    </w:p>
    <w:p w:rsidR="00BA34CE" w:rsidRPr="00F96E59" w:rsidRDefault="00BA34CE">
      <w:pPr>
        <w:pStyle w:val="ConsPlusNormal"/>
        <w:jc w:val="right"/>
      </w:pPr>
      <w:r w:rsidRPr="00F96E59">
        <w:t>А.Е.ЛОКОТЬ</w:t>
      </w:r>
    </w:p>
    <w:p w:rsidR="00BA34CE" w:rsidRDefault="00BA34CE" w:rsidP="00F96E59">
      <w:pPr>
        <w:pStyle w:val="ConsPlusNormal"/>
        <w:jc w:val="both"/>
      </w:pPr>
    </w:p>
    <w:p w:rsidR="00BA34CE" w:rsidRDefault="00BA34CE">
      <w:pPr>
        <w:pStyle w:val="ConsPlusNormal"/>
        <w:ind w:firstLine="540"/>
        <w:jc w:val="both"/>
      </w:pPr>
    </w:p>
    <w:p w:rsidR="00BA34CE" w:rsidRDefault="00BA34CE">
      <w:pPr>
        <w:pStyle w:val="ConsPlusNormal"/>
        <w:jc w:val="right"/>
        <w:outlineLvl w:val="0"/>
      </w:pPr>
      <w:r>
        <w:t>Приложение</w:t>
      </w:r>
    </w:p>
    <w:p w:rsidR="00BA34CE" w:rsidRDefault="00BA34CE">
      <w:pPr>
        <w:pStyle w:val="ConsPlusNormal"/>
        <w:jc w:val="right"/>
      </w:pPr>
      <w:r>
        <w:t>к постановлению</w:t>
      </w:r>
    </w:p>
    <w:p w:rsidR="00BA34CE" w:rsidRDefault="00BA34CE">
      <w:pPr>
        <w:pStyle w:val="ConsPlusNormal"/>
        <w:jc w:val="right"/>
      </w:pPr>
      <w:r>
        <w:t>мэрии города Новосибирска</w:t>
      </w:r>
    </w:p>
    <w:p w:rsidR="00BA34CE" w:rsidRDefault="00BA34CE">
      <w:pPr>
        <w:pStyle w:val="ConsPlusNormal"/>
        <w:jc w:val="right"/>
      </w:pPr>
      <w:r>
        <w:t>от 24.05.2016 N 2102</w:t>
      </w:r>
    </w:p>
    <w:p w:rsidR="00BA34CE" w:rsidRDefault="00BA34CE">
      <w:pPr>
        <w:pStyle w:val="ConsPlusNormal"/>
        <w:ind w:firstLine="540"/>
        <w:jc w:val="both"/>
      </w:pPr>
    </w:p>
    <w:p w:rsidR="00BA34CE" w:rsidRDefault="00BA34CE">
      <w:pPr>
        <w:pStyle w:val="ConsPlusTitle"/>
        <w:jc w:val="center"/>
      </w:pPr>
      <w:bookmarkStart w:id="1" w:name="P32"/>
      <w:bookmarkEnd w:id="1"/>
      <w:r>
        <w:t>ПОЛОЖЕНИЕ</w:t>
      </w:r>
    </w:p>
    <w:p w:rsidR="00BA34CE" w:rsidRDefault="00BA34CE">
      <w:pPr>
        <w:pStyle w:val="ConsPlusTitle"/>
        <w:jc w:val="center"/>
      </w:pPr>
      <w:r>
        <w:t>О ПРЕМИИ МЭРИИ ГОРОДА НОВОСИБИРСКА В ОБЛАСТИ ЛИТЕРАТУРЫ</w:t>
      </w:r>
    </w:p>
    <w:p w:rsidR="00F96E59" w:rsidRDefault="00F96E59">
      <w:pPr>
        <w:pStyle w:val="ConsPlusTitle"/>
        <w:jc w:val="center"/>
      </w:pPr>
    </w:p>
    <w:p w:rsidR="00F96E59" w:rsidRDefault="00F96E59" w:rsidP="00F96E59">
      <w:pPr>
        <w:pStyle w:val="ConsPlusNormal"/>
        <w:jc w:val="center"/>
      </w:pPr>
      <w:r w:rsidRPr="00F96E59">
        <w:t>Список изменяющих документов</w:t>
      </w:r>
    </w:p>
    <w:p w:rsidR="00F96E59" w:rsidRDefault="00F96E59" w:rsidP="00F96E59">
      <w:pPr>
        <w:pStyle w:val="ConsPlusNormal"/>
        <w:jc w:val="center"/>
      </w:pPr>
      <w:r w:rsidRPr="00F96E59">
        <w:t>(в ред. постановлений мэрии г. Новосибирска</w:t>
      </w:r>
    </w:p>
    <w:p w:rsidR="00BA34CE" w:rsidRDefault="00F96E59" w:rsidP="00F96E59">
      <w:pPr>
        <w:pStyle w:val="ConsPlusTitle"/>
        <w:jc w:val="center"/>
        <w:rPr>
          <w:b w:val="0"/>
        </w:rPr>
      </w:pPr>
      <w:r w:rsidRPr="00F96E59">
        <w:rPr>
          <w:b w:val="0"/>
        </w:rPr>
        <w:t xml:space="preserve">от 22.05.2017 </w:t>
      </w:r>
      <w:hyperlink r:id="rId11" w:history="1">
        <w:r w:rsidRPr="00F96E59">
          <w:rPr>
            <w:b w:val="0"/>
          </w:rPr>
          <w:t>N 2339</w:t>
        </w:r>
      </w:hyperlink>
      <w:r w:rsidRPr="00F96E59">
        <w:rPr>
          <w:b w:val="0"/>
        </w:rPr>
        <w:t xml:space="preserve">, от 12.02.2018 </w:t>
      </w:r>
      <w:hyperlink r:id="rId12" w:history="1">
        <w:r w:rsidRPr="00F96E59">
          <w:rPr>
            <w:b w:val="0"/>
          </w:rPr>
          <w:t>N 523</w:t>
        </w:r>
      </w:hyperlink>
      <w:r w:rsidRPr="00F96E59">
        <w:rPr>
          <w:b w:val="0"/>
        </w:rPr>
        <w:t xml:space="preserve">, от 18.07.2018 </w:t>
      </w:r>
      <w:hyperlink r:id="rId13" w:history="1">
        <w:r w:rsidRPr="00F96E59">
          <w:rPr>
            <w:b w:val="0"/>
          </w:rPr>
          <w:t>N 2602</w:t>
        </w:r>
      </w:hyperlink>
      <w:r w:rsidRPr="00F96E59">
        <w:rPr>
          <w:b w:val="0"/>
        </w:rPr>
        <w:t>)</w:t>
      </w:r>
    </w:p>
    <w:p w:rsidR="00F96E59" w:rsidRPr="00F96E59" w:rsidRDefault="00F96E59" w:rsidP="00F96E59">
      <w:pPr>
        <w:pStyle w:val="ConsPlusTitle"/>
        <w:jc w:val="center"/>
        <w:rPr>
          <w:b w:val="0"/>
        </w:rPr>
      </w:pPr>
    </w:p>
    <w:p w:rsidR="00BA34CE" w:rsidRDefault="00BA34CE">
      <w:pPr>
        <w:pStyle w:val="ConsPlusNormal"/>
        <w:jc w:val="center"/>
        <w:outlineLvl w:val="1"/>
      </w:pPr>
      <w:r>
        <w:t>1. Общие положения</w:t>
      </w:r>
    </w:p>
    <w:p w:rsidR="00BA34CE" w:rsidRDefault="00BA34CE">
      <w:pPr>
        <w:pStyle w:val="ConsPlusNormal"/>
        <w:ind w:firstLine="540"/>
        <w:jc w:val="both"/>
      </w:pPr>
    </w:p>
    <w:p w:rsidR="00BA34CE" w:rsidRPr="00F96E59" w:rsidRDefault="00BA34CE">
      <w:pPr>
        <w:pStyle w:val="ConsPlusNormal"/>
        <w:ind w:firstLine="540"/>
        <w:jc w:val="both"/>
      </w:pPr>
      <w:r>
        <w:t xml:space="preserve">1.1. Положение о премии мэрии города Новосибирска в области литературы (далее - Положение) разработано в соответствии с </w:t>
      </w:r>
      <w:r w:rsidRPr="00F96E59">
        <w:t xml:space="preserve">Федеральным </w:t>
      </w:r>
      <w:hyperlink r:id="rId14" w:history="1">
        <w:r w:rsidRPr="00F96E59">
          <w:t>законом</w:t>
        </w:r>
      </w:hyperlink>
      <w:r>
        <w:t xml:space="preserve"> от 06.10.2003 N 131-ФЗ </w:t>
      </w:r>
      <w:r w:rsidR="00F96E59">
        <w:t>«</w:t>
      </w:r>
      <w:r>
        <w:t xml:space="preserve">Об </w:t>
      </w:r>
      <w:r>
        <w:lastRenderedPageBreak/>
        <w:t>общих принципах организации местного самоуправления в Российской Федерации</w:t>
      </w:r>
      <w:r w:rsidR="00F96E59">
        <w:t>»</w:t>
      </w:r>
      <w:r>
        <w:t xml:space="preserve">, </w:t>
      </w:r>
      <w:hyperlink r:id="rId15" w:history="1">
        <w:r w:rsidRPr="00F96E59">
          <w:t>Уставом</w:t>
        </w:r>
      </w:hyperlink>
      <w:r w:rsidRPr="00F96E59">
        <w:t xml:space="preserve"> города Новосибирска.</w:t>
      </w:r>
    </w:p>
    <w:p w:rsidR="00F96E59" w:rsidRDefault="00BA34CE" w:rsidP="00F96E59">
      <w:pPr>
        <w:pStyle w:val="ConsPlusNormal"/>
        <w:jc w:val="both"/>
      </w:pPr>
      <w:r w:rsidRPr="00F96E59">
        <w:t xml:space="preserve">(в ред. </w:t>
      </w:r>
      <w:hyperlink r:id="rId16" w:history="1">
        <w:r w:rsidRPr="00F96E59">
          <w:t>постановления</w:t>
        </w:r>
      </w:hyperlink>
      <w:r w:rsidRPr="00F96E59">
        <w:t xml:space="preserve"> мэрии г. Новосибирска от 18.07.2018 N 2602)</w:t>
      </w:r>
    </w:p>
    <w:p w:rsidR="00BA34CE" w:rsidRPr="00F96E59" w:rsidRDefault="00BA34CE" w:rsidP="00F96E59">
      <w:pPr>
        <w:pStyle w:val="ConsPlusNormal"/>
        <w:jc w:val="both"/>
      </w:pPr>
      <w:r w:rsidRPr="00F96E59">
        <w:t>1.2. Положение определяет категории соискателей премии мэрии города Новосибирска в области литературы (далее - премия), цели, условия и порядок присуждения и вручения премии.</w:t>
      </w:r>
    </w:p>
    <w:p w:rsidR="00F96E59" w:rsidRDefault="00BA34CE" w:rsidP="00F96E59">
      <w:pPr>
        <w:pStyle w:val="ConsPlusNormal"/>
        <w:jc w:val="both"/>
      </w:pPr>
      <w:r w:rsidRPr="00F96E59">
        <w:t xml:space="preserve">(в ред. </w:t>
      </w:r>
      <w:hyperlink r:id="rId17" w:history="1">
        <w:r w:rsidRPr="00F96E59">
          <w:t>постановления</w:t>
        </w:r>
      </w:hyperlink>
      <w:r w:rsidRPr="00F96E59">
        <w:t xml:space="preserve"> мэрии г. Новосибирска от 18.07.2018 N 2602)</w:t>
      </w:r>
    </w:p>
    <w:p w:rsidR="00F96E59" w:rsidRDefault="00BA34CE" w:rsidP="00F96E59">
      <w:pPr>
        <w:pStyle w:val="ConsPlusNormal"/>
        <w:jc w:val="both"/>
      </w:pPr>
      <w:r w:rsidRPr="00F96E59">
        <w:t>1.3. Премия присуждается в целях развития литературного творчества и поддержки литераторов в городе Новосибирске.</w:t>
      </w:r>
      <w:bookmarkStart w:id="2" w:name="P45"/>
      <w:bookmarkEnd w:id="2"/>
    </w:p>
    <w:p w:rsidR="00F96E59" w:rsidRDefault="00BA34CE" w:rsidP="00F96E59">
      <w:pPr>
        <w:pStyle w:val="ConsPlusNormal"/>
        <w:jc w:val="both"/>
      </w:pPr>
      <w:r w:rsidRPr="00F96E59">
        <w:t>1.4. На соискание премии могут выдвигаться проживающие в городе Новосибирске авторы опубликованных произведений прозы, поэзии, драматургии и публицистики, представляющих художественную ценность (далее - произведения) и получивших общественное признание у читателей и профессиональной общественности (далее - соискатели).</w:t>
      </w:r>
    </w:p>
    <w:p w:rsidR="00F96E59" w:rsidRDefault="00BA34CE" w:rsidP="00F96E59">
      <w:pPr>
        <w:pStyle w:val="ConsPlusNormal"/>
        <w:jc w:val="both"/>
      </w:pPr>
      <w:r w:rsidRPr="00F96E59">
        <w:t xml:space="preserve">1.5. Утратил силу. - </w:t>
      </w:r>
      <w:hyperlink r:id="rId18" w:history="1">
        <w:r w:rsidRPr="00F96E59">
          <w:t>Постановление</w:t>
        </w:r>
      </w:hyperlink>
      <w:r w:rsidRPr="00F96E59">
        <w:t xml:space="preserve"> мэрии г. Новосибирска от 12.02.2018 N 523.</w:t>
      </w:r>
    </w:p>
    <w:p w:rsidR="00BA34CE" w:rsidRPr="00F96E59" w:rsidRDefault="00BA34CE" w:rsidP="00F96E59">
      <w:pPr>
        <w:pStyle w:val="ConsPlusNormal"/>
        <w:jc w:val="both"/>
      </w:pPr>
      <w:r w:rsidRPr="00F96E59">
        <w:t>1.6. Расходы на выплату премии осуществляются в пределах бюджетных ассигнований, предусмотренных департаменту культуры, спорта и молодежной политики мэрии города Новосибирска (далее - департамент) в бюджете города Новосибирска на текущий финансовый год и плановый период.</w:t>
      </w:r>
    </w:p>
    <w:p w:rsidR="00F96E59" w:rsidRDefault="00BA34CE" w:rsidP="00F96E59">
      <w:pPr>
        <w:pStyle w:val="ConsPlusNormal"/>
        <w:jc w:val="both"/>
      </w:pPr>
      <w:r w:rsidRPr="00F96E59">
        <w:t xml:space="preserve">(в ред. </w:t>
      </w:r>
      <w:hyperlink r:id="rId19" w:history="1">
        <w:r w:rsidRPr="00F96E59">
          <w:t>постановления</w:t>
        </w:r>
      </w:hyperlink>
      <w:r w:rsidRPr="00F96E59">
        <w:t xml:space="preserve"> мэрии г. Новосибирска от 12.02.2018 N 523)</w:t>
      </w:r>
    </w:p>
    <w:p w:rsidR="00BA34CE" w:rsidRPr="00F96E59" w:rsidRDefault="00BA34CE" w:rsidP="00F96E59">
      <w:pPr>
        <w:pStyle w:val="ConsPlusNormal"/>
        <w:jc w:val="both"/>
      </w:pPr>
      <w:r w:rsidRPr="00F96E59">
        <w:t xml:space="preserve">Выплату премии производит муниципальное автономное учреждение культуры города Новосибирска </w:t>
      </w:r>
      <w:r w:rsidR="00F96E59">
        <w:t>«</w:t>
      </w:r>
      <w:r w:rsidRPr="00F96E59">
        <w:t>Городская дирекция творческих программ</w:t>
      </w:r>
      <w:r w:rsidR="00F96E59">
        <w:t>»</w:t>
      </w:r>
      <w:r w:rsidRPr="00F96E59">
        <w:t>.</w:t>
      </w:r>
    </w:p>
    <w:p w:rsidR="00F96E59" w:rsidRDefault="00BA34CE" w:rsidP="00F96E59">
      <w:pPr>
        <w:pStyle w:val="ConsPlusNormal"/>
        <w:jc w:val="both"/>
      </w:pPr>
      <w:r w:rsidRPr="00F96E59">
        <w:t xml:space="preserve">(п. 1.6 в ред. </w:t>
      </w:r>
      <w:hyperlink r:id="rId20" w:history="1">
        <w:r w:rsidRPr="00F96E59">
          <w:t>постановления</w:t>
        </w:r>
      </w:hyperlink>
      <w:r w:rsidRPr="00F96E59">
        <w:t xml:space="preserve"> мэрии г. Новосибирска от 22.05.2017 N 2339)</w:t>
      </w:r>
    </w:p>
    <w:p w:rsidR="00F96E59" w:rsidRDefault="00BA34CE" w:rsidP="00F96E59">
      <w:pPr>
        <w:pStyle w:val="ConsPlusNormal"/>
        <w:jc w:val="both"/>
      </w:pPr>
      <w:r w:rsidRPr="00F96E59">
        <w:t>1.7. Размер премии составляет 50000,0 рубля.</w:t>
      </w:r>
    </w:p>
    <w:p w:rsidR="00F96E59" w:rsidRDefault="00BA34CE" w:rsidP="00F96E59">
      <w:pPr>
        <w:pStyle w:val="ConsPlusNormal"/>
        <w:jc w:val="both"/>
      </w:pPr>
      <w:r w:rsidRPr="00F96E59">
        <w:t xml:space="preserve">1.8. Лауреату одновременно с премией вручается почетный диплом лауреата премии, нагрудный знак </w:t>
      </w:r>
      <w:r w:rsidR="00F96E59">
        <w:t>«</w:t>
      </w:r>
      <w:r w:rsidRPr="00F96E59">
        <w:t>Золотой соболь</w:t>
      </w:r>
      <w:r w:rsidR="00F96E59">
        <w:t>»</w:t>
      </w:r>
      <w:r w:rsidRPr="00F96E59">
        <w:t>.</w:t>
      </w:r>
    </w:p>
    <w:p w:rsidR="00BA34CE" w:rsidRPr="00F96E59" w:rsidRDefault="00BA34CE" w:rsidP="00F96E59">
      <w:pPr>
        <w:pStyle w:val="ConsPlusNormal"/>
        <w:jc w:val="both"/>
      </w:pPr>
      <w:r w:rsidRPr="00F96E59">
        <w:t xml:space="preserve">Почетный диплом лауреата премии представляет собой плакетку из МДФ, покрытую декоративным материалом темно-коричневого цвета, размером 300 x 23 x 15 мм. На плакетке прикреплен </w:t>
      </w:r>
      <w:proofErr w:type="spellStart"/>
      <w:r w:rsidRPr="00F96E59">
        <w:t>шильд</w:t>
      </w:r>
      <w:proofErr w:type="spellEnd"/>
      <w:r w:rsidRPr="00F96E59">
        <w:t xml:space="preserve"> из металла золотистого цвета с нанесенным на нем текстом (информация о лауреате премии) черного цвета.</w:t>
      </w:r>
    </w:p>
    <w:p w:rsidR="00BA34CE" w:rsidRPr="00F96E59" w:rsidRDefault="00BA34CE">
      <w:pPr>
        <w:pStyle w:val="ConsPlusNormal"/>
        <w:spacing w:before="220"/>
        <w:ind w:firstLine="540"/>
        <w:jc w:val="both"/>
      </w:pPr>
      <w:r w:rsidRPr="00F96E59">
        <w:t xml:space="preserve">Нагрудный знак </w:t>
      </w:r>
      <w:r w:rsidR="00F96E59">
        <w:t>«</w:t>
      </w:r>
      <w:r w:rsidRPr="00F96E59">
        <w:t>Золотой соболь</w:t>
      </w:r>
      <w:r w:rsidR="00F96E59">
        <w:t>»</w:t>
      </w:r>
      <w:r w:rsidRPr="00F96E59">
        <w:t xml:space="preserve"> представляет собой объемную фигуру одного правого соболя с герба города Новосибирска, изготовленного из золота 585 пробы, весом от 1,6 до 1,7 г и размером 10 x 18 мм. Знак крепится к одежде застежкой-иглой из золота 585 пробы, длиной 30 мм. Футляром для знака служит пластиковая шкатулка с крышкой, покрытая </w:t>
      </w:r>
      <w:proofErr w:type="spellStart"/>
      <w:r w:rsidRPr="00F96E59">
        <w:t>флоком</w:t>
      </w:r>
      <w:proofErr w:type="spellEnd"/>
      <w:r w:rsidRPr="00F96E59">
        <w:t xml:space="preserve"> темно-красного цвета, с ложементом из белой атласной ткани.</w:t>
      </w:r>
    </w:p>
    <w:p w:rsidR="00BA34CE" w:rsidRPr="00F96E59" w:rsidRDefault="00BA34CE">
      <w:pPr>
        <w:pStyle w:val="ConsPlusNormal"/>
        <w:ind w:firstLine="540"/>
        <w:jc w:val="both"/>
      </w:pPr>
    </w:p>
    <w:p w:rsidR="00BA34CE" w:rsidRPr="00F96E59" w:rsidRDefault="00BA34CE" w:rsidP="002C5652">
      <w:pPr>
        <w:pStyle w:val="ConsPlusNormal"/>
        <w:jc w:val="center"/>
        <w:outlineLvl w:val="1"/>
      </w:pPr>
      <w:r w:rsidRPr="00F96E59">
        <w:t>2. Условия и порядок присуждения премии</w:t>
      </w:r>
    </w:p>
    <w:p w:rsidR="002C5652" w:rsidRDefault="00BA34CE" w:rsidP="002C5652">
      <w:pPr>
        <w:pStyle w:val="ConsPlusNormal"/>
        <w:jc w:val="both"/>
      </w:pPr>
      <w:r w:rsidRPr="00F96E59">
        <w:t>2.1. Присуждение премии осуществляется по результатам конкурса на соискание премии (далее - конкурс).</w:t>
      </w:r>
      <w:bookmarkStart w:id="3" w:name="P59"/>
      <w:bookmarkEnd w:id="3"/>
    </w:p>
    <w:p w:rsidR="002C5652" w:rsidRDefault="00BA34CE" w:rsidP="002C5652">
      <w:pPr>
        <w:pStyle w:val="ConsPlusNormal"/>
        <w:jc w:val="both"/>
      </w:pPr>
      <w:r w:rsidRPr="00F96E59">
        <w:t>2.2. Условиями участия в конкурсе являются:</w:t>
      </w:r>
    </w:p>
    <w:p w:rsidR="002C5652" w:rsidRDefault="00BA34CE" w:rsidP="002C5652">
      <w:pPr>
        <w:pStyle w:val="ConsPlusNormal"/>
        <w:jc w:val="both"/>
      </w:pPr>
      <w:r w:rsidRPr="00F96E59">
        <w:t xml:space="preserve">соответствие соискателя требованиям, указанным в </w:t>
      </w:r>
      <w:hyperlink w:anchor="P45" w:history="1">
        <w:r w:rsidRPr="00F96E59">
          <w:t>пункте 1.4</w:t>
        </w:r>
      </w:hyperlink>
      <w:r w:rsidRPr="00F96E59">
        <w:t xml:space="preserve"> Положения;</w:t>
      </w:r>
    </w:p>
    <w:p w:rsidR="002C5652" w:rsidRDefault="00BA34CE" w:rsidP="002C5652">
      <w:pPr>
        <w:pStyle w:val="ConsPlusNormal"/>
        <w:jc w:val="both"/>
      </w:pPr>
      <w:r w:rsidRPr="00F96E59">
        <w:t xml:space="preserve">выдвижение кандидата и представление документов в соответствии с </w:t>
      </w:r>
      <w:hyperlink w:anchor="P62" w:history="1">
        <w:r w:rsidRPr="00F96E59">
          <w:t>пунктами 2.3</w:t>
        </w:r>
      </w:hyperlink>
      <w:r w:rsidRPr="00F96E59">
        <w:t xml:space="preserve">, </w:t>
      </w:r>
      <w:hyperlink w:anchor="P64" w:history="1">
        <w:r w:rsidRPr="00F96E59">
          <w:t>2.4</w:t>
        </w:r>
      </w:hyperlink>
      <w:r w:rsidRPr="00F96E59">
        <w:t xml:space="preserve"> Положения.</w:t>
      </w:r>
      <w:bookmarkStart w:id="4" w:name="P62"/>
      <w:bookmarkEnd w:id="4"/>
    </w:p>
    <w:p w:rsidR="00BA34CE" w:rsidRDefault="00BA34CE" w:rsidP="002C5652">
      <w:pPr>
        <w:pStyle w:val="ConsPlusNormal"/>
        <w:jc w:val="both"/>
      </w:pPr>
      <w:r>
        <w:t>2.3. Выдвижение кандидатов на соискание премии и представление документов для участия в конкурсе осуществляется с 1 февраля до 1 марта текущего года коллективами образовательных, научных организаций, организаций, осуществляющих деятельность в сфере культуры, творческими союзами, общественными организациями (далее - организации).</w:t>
      </w:r>
    </w:p>
    <w:p w:rsidR="002C5652" w:rsidRDefault="00BA34CE" w:rsidP="002C5652">
      <w:pPr>
        <w:pStyle w:val="ConsPlusNormal"/>
        <w:jc w:val="both"/>
      </w:pPr>
      <w:r>
        <w:t xml:space="preserve">(в ред. </w:t>
      </w:r>
      <w:hyperlink r:id="rId21" w:history="1">
        <w:r w:rsidRPr="002C5652">
          <w:t>постановления</w:t>
        </w:r>
      </w:hyperlink>
      <w:r w:rsidRPr="002C5652">
        <w:t xml:space="preserve"> </w:t>
      </w:r>
      <w:r>
        <w:t>мэрии г. Новосибирска от 12.02.2018 N 523)</w:t>
      </w:r>
      <w:bookmarkStart w:id="5" w:name="P64"/>
      <w:bookmarkEnd w:id="5"/>
    </w:p>
    <w:p w:rsidR="002C5652" w:rsidRDefault="00BA34CE" w:rsidP="002C5652">
      <w:pPr>
        <w:pStyle w:val="ConsPlusNormal"/>
        <w:jc w:val="both"/>
      </w:pPr>
      <w:r>
        <w:t>2.4. Для участия в конкурсе организации направляют в департамент следующие документы:</w:t>
      </w:r>
    </w:p>
    <w:p w:rsidR="002C5652" w:rsidRDefault="00BA34CE" w:rsidP="002C5652">
      <w:pPr>
        <w:pStyle w:val="ConsPlusNormal"/>
        <w:jc w:val="both"/>
      </w:pPr>
      <w:r>
        <w:t>выписку из протокола общего собрания коллектива организации с решением о выдвижении соискателя и указанием наименования произведения (перечня произведений), за которое соискатель выдвигается на присуждение премии;</w:t>
      </w:r>
    </w:p>
    <w:p w:rsidR="00BA34CE" w:rsidRDefault="00BA34CE" w:rsidP="002C5652">
      <w:pPr>
        <w:pStyle w:val="ConsPlusNormal"/>
        <w:jc w:val="both"/>
      </w:pPr>
      <w:r>
        <w:t>заявку на участие в конкурсе с письменным обоснованием выдвижения соискателя, подписанную руководителем организации;</w:t>
      </w:r>
    </w:p>
    <w:p w:rsidR="00BA34CE" w:rsidRDefault="00BA34CE">
      <w:pPr>
        <w:pStyle w:val="ConsPlusNormal"/>
        <w:jc w:val="both"/>
      </w:pPr>
      <w:r>
        <w:t xml:space="preserve">(в ред. </w:t>
      </w:r>
      <w:hyperlink r:id="rId22" w:history="1">
        <w:r w:rsidRPr="002C5652">
          <w:t>постановления</w:t>
        </w:r>
      </w:hyperlink>
      <w:r>
        <w:t xml:space="preserve"> мэрии г. Новосибирска от 12.02.2018 N 523)</w:t>
      </w:r>
    </w:p>
    <w:p w:rsidR="002C5652" w:rsidRDefault="00BA34CE" w:rsidP="002C5652">
      <w:pPr>
        <w:pStyle w:val="ConsPlusNormal"/>
        <w:spacing w:before="220"/>
        <w:ind w:firstLine="540"/>
        <w:jc w:val="both"/>
      </w:pPr>
      <w:r>
        <w:lastRenderedPageBreak/>
        <w:t>копию документа, удостоверяющего личность соискателя;</w:t>
      </w:r>
    </w:p>
    <w:p w:rsidR="00BA34CE" w:rsidRDefault="00BA34CE" w:rsidP="002C5652">
      <w:pPr>
        <w:pStyle w:val="ConsPlusNormal"/>
        <w:spacing w:before="220"/>
        <w:ind w:firstLine="540"/>
        <w:jc w:val="both"/>
      </w:pPr>
      <w:r>
        <w:t>копию документа, подтверждающего регистрацию соискателя по месту жительства (месту пребывания) в городе Новосибирске;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текст произведения (произведений), за которое соискатель выдвигается на присуждение премии;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положительные рецензии на произведение (произведения) соискателя, публикации в средствах массовой информации, содержащие положительные отзывы о произведениях (произведении);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копии документов, удостоверяющих личность и подтверждающих полномочия представителя организации, представившего документы;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в отношении организации, выданную не ранее чем за 15 дней, предшествующих дате подачи документов;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 xml:space="preserve">согласия на обработку персональных данных соискателя, представителя организации, оформленные в соответствии с Федеральным </w:t>
      </w:r>
      <w:hyperlink r:id="rId23" w:history="1">
        <w:r w:rsidRPr="002C5652">
          <w:t>законом</w:t>
        </w:r>
      </w:hyperlink>
      <w:r>
        <w:t xml:space="preserve"> от 27.07.2006 N 152-ФЗ </w:t>
      </w:r>
      <w:r w:rsidR="002C5652">
        <w:t>«</w:t>
      </w:r>
      <w:r>
        <w:t>О персональных данных</w:t>
      </w:r>
      <w:r w:rsidR="002C5652">
        <w:t>»</w:t>
      </w:r>
      <w:r>
        <w:t>.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Копии документов принимаются при предъявлении подлинников документов, либо они должны быть заверены подписью руководителя организации и печатью (при ее наличии).</w:t>
      </w:r>
    </w:p>
    <w:p w:rsidR="00BA34CE" w:rsidRDefault="00BA34CE" w:rsidP="002C5652">
      <w:pPr>
        <w:pStyle w:val="ConsPlusNormal"/>
        <w:spacing w:before="220"/>
        <w:ind w:firstLine="540"/>
        <w:jc w:val="both"/>
      </w:pPr>
      <w:r>
        <w:t xml:space="preserve">2.5. Документы, указанные в </w:t>
      </w:r>
      <w:hyperlink w:anchor="P64" w:history="1">
        <w:r w:rsidRPr="002C5652">
          <w:t>пункте 2.4</w:t>
        </w:r>
      </w:hyperlink>
      <w:r>
        <w:t xml:space="preserve"> Положения, представляются в письменной форме по адресу: Российская Федерация, Новосибирская область, город Новосибирск, Красный проспект, 50, кабинет 310.</w:t>
      </w:r>
      <w:r w:rsidR="002C5652">
        <w:t xml:space="preserve"> </w:t>
      </w:r>
      <w:r>
        <w:t xml:space="preserve">(в ред. </w:t>
      </w:r>
      <w:hyperlink r:id="rId24" w:history="1">
        <w:r w:rsidRPr="002C5652">
          <w:t>постановления</w:t>
        </w:r>
      </w:hyperlink>
      <w:r>
        <w:t xml:space="preserve"> мэрии г. Новосибирска от 12.02.2018 N 523)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r>
        <w:t xml:space="preserve">2.6. Утратил силу. - </w:t>
      </w:r>
      <w:hyperlink r:id="rId25" w:history="1">
        <w:r w:rsidRPr="002C5652">
          <w:t>Постановление</w:t>
        </w:r>
      </w:hyperlink>
      <w:r w:rsidRPr="002C5652">
        <w:t xml:space="preserve"> мэрии г. Новосибирска от 12.02.2018 N 523.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r w:rsidRPr="002C5652">
        <w:t>2.7. Департамент не позднее 15 марта текущего года:</w:t>
      </w:r>
    </w:p>
    <w:p w:rsidR="00BA34CE" w:rsidRPr="002C5652" w:rsidRDefault="00BA34CE">
      <w:pPr>
        <w:pStyle w:val="ConsPlusNormal"/>
        <w:jc w:val="both"/>
      </w:pPr>
      <w:r w:rsidRPr="002C5652">
        <w:t xml:space="preserve">(в ред. </w:t>
      </w:r>
      <w:hyperlink r:id="rId26" w:history="1">
        <w:r w:rsidRPr="002C5652">
          <w:t>постановления</w:t>
        </w:r>
      </w:hyperlink>
      <w:r w:rsidRPr="002C5652">
        <w:t xml:space="preserve"> мэрии г. Новосибирска от 12.02.2018 N 523)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r w:rsidRPr="002C5652">
        <w:t xml:space="preserve">при соблюдении условий участия в конкурсе, указанных в </w:t>
      </w:r>
      <w:hyperlink w:anchor="P59" w:history="1">
        <w:r w:rsidRPr="002C5652">
          <w:t>пункте 2.2</w:t>
        </w:r>
      </w:hyperlink>
      <w:r w:rsidRPr="002C5652">
        <w:t xml:space="preserve"> Положения, направляет представленные документы в конкурсную комиссию по проведению конкурса (далее - конкурсная комиссия), состав которой утверждается приказом начальника департамента и размещается на официальном сайте города Новосибирска в информационно-телекоммуникационной сети </w:t>
      </w:r>
      <w:r w:rsidR="002C5652">
        <w:t>«</w:t>
      </w:r>
      <w:r w:rsidRPr="002C5652">
        <w:t>Интернет</w:t>
      </w:r>
      <w:r w:rsidR="002C5652">
        <w:t>»</w:t>
      </w:r>
      <w:r w:rsidRPr="002C5652">
        <w:t xml:space="preserve"> (mun-culture.novo-sibirsk.ru) (далее - официальный сайт города Новосибирска);</w:t>
      </w:r>
    </w:p>
    <w:p w:rsidR="00BA34CE" w:rsidRPr="002C5652" w:rsidRDefault="00BA34CE">
      <w:pPr>
        <w:pStyle w:val="ConsPlusNormal"/>
        <w:jc w:val="both"/>
      </w:pPr>
      <w:r w:rsidRPr="002C5652">
        <w:t xml:space="preserve">(в ред. </w:t>
      </w:r>
      <w:hyperlink r:id="rId27" w:history="1">
        <w:r w:rsidRPr="002C5652">
          <w:t>постановления</w:t>
        </w:r>
      </w:hyperlink>
      <w:r w:rsidRPr="002C5652">
        <w:t xml:space="preserve"> мэрии г. Новосибирска от 12.02.2018 N 523)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r w:rsidRPr="002C5652">
        <w:t xml:space="preserve">в случае несоблюдения условий участия в конкурсе, предусмотренных </w:t>
      </w:r>
      <w:hyperlink w:anchor="P59" w:history="1">
        <w:r w:rsidRPr="002C5652">
          <w:t>пунктом 2.2</w:t>
        </w:r>
      </w:hyperlink>
      <w:r w:rsidRPr="002C5652">
        <w:t xml:space="preserve"> Положения, осуществляет подготовку и направление в организацию уведомления о несоответствии условиям участия в конкурсе с указанием причины такого несоответствия.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r w:rsidRPr="002C5652">
        <w:t>2.8. Организационно-техническое обеспечение деятельности конкурсной комиссии осуществляет департамент.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r w:rsidRPr="002C5652">
        <w:t>2.9. Конкурсная комиссия осуществляет следующие функции: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r w:rsidRPr="002C5652">
        <w:t>рассматривает документы, представленные для участия в конкурсе;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r w:rsidRPr="002C5652">
        <w:t>проводит конкурс;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r w:rsidRPr="002C5652">
        <w:t>подводит итоги конкурса;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определяет победителя конкурса.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lastRenderedPageBreak/>
        <w:t>2.10. Порядок деятельности конкурсной комиссии: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2.10.1. Конкурсная комиссия осуществляет свою деятельность в форме заседаний.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2.10.2. Заседание конкурсной комиссии считается правомочным, если на нем присутствует более половины членов с обязательным присутствием председателя или заместителя председателя.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2.10.3. Решение конкурсной комиссии оформляется протоколом, который подписывается председательствующим, секретарем и членами конкурсной комиссии.</w:t>
      </w:r>
    </w:p>
    <w:p w:rsidR="00BA34CE" w:rsidRDefault="00BA34C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2.10.3 в ред. </w:t>
      </w:r>
      <w:hyperlink r:id="rId28" w:history="1">
        <w:r w:rsidRPr="002C5652">
          <w:t>постановления</w:t>
        </w:r>
      </w:hyperlink>
      <w:r>
        <w:t xml:space="preserve"> мэрии г. Новосибирска от 12.02.2018 N 523)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2.10.4. Работой конкурсной комиссии руководит председатель конкурсной комиссии. В период отсутствия председателя его обязанности исполняет заместитель председателя.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2.10.5. Председатель конкурсной комиссии: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планирует работу конкурсной комиссии;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утверждает повестку дня заседания конкурсной комиссии;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назначает дату и время заседания конкурсной комиссии.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2.10.6. Секретарь конкурсной комиссии: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осуществляет подготовку материалов к заседаниям конкурсной комиссии;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информирует членов конкурсной комиссии о дате, времени, месте и повестке дня заседания конкурсной комиссии;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осуществляет учет и хранение документов конкурсной комиссии;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оформляет протокол заседания конкурсной комиссии и иные документы от имени конкурсной комиссии, представляет их на подпись председательствующему и членам конкурсной комиссии;</w:t>
      </w:r>
    </w:p>
    <w:p w:rsidR="00BA34CE" w:rsidRDefault="00BA34CE">
      <w:pPr>
        <w:pStyle w:val="ConsPlusNormal"/>
        <w:jc w:val="both"/>
      </w:pPr>
      <w:r>
        <w:t xml:space="preserve">(в ред. </w:t>
      </w:r>
      <w:hyperlink r:id="rId29" w:history="1">
        <w:r w:rsidRPr="002C5652">
          <w:t>постановления</w:t>
        </w:r>
      </w:hyperlink>
      <w:r>
        <w:t xml:space="preserve"> мэрии г. Новосибирска от 12.02.2018 N 523)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размещает информацию о деятельности конкурсной комиссии, повестке дня, дате и времени проведения заседаний на официальном сайте города Новосибирска.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Секретарь конкурсной комиссии не принимает участия в голосовании.</w:t>
      </w:r>
    </w:p>
    <w:p w:rsidR="00BA34CE" w:rsidRDefault="00BA34CE">
      <w:pPr>
        <w:pStyle w:val="ConsPlusNormal"/>
        <w:jc w:val="both"/>
      </w:pPr>
      <w:r>
        <w:t xml:space="preserve">(абзац введен </w:t>
      </w:r>
      <w:hyperlink r:id="rId30" w:history="1">
        <w:r w:rsidRPr="002C5652">
          <w:rPr>
            <w:color w:val="000000" w:themeColor="text1"/>
          </w:rPr>
          <w:t>постановлением</w:t>
        </w:r>
      </w:hyperlink>
      <w:r>
        <w:t xml:space="preserve"> мэрии г. Новосибирска от 12.02.2018 N 523)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 xml:space="preserve">2.11. Конкурсная комиссия не позднее 1 апреля текущего года рассматривает поступившие документы и на основании конкурсного отбора в соответствии с критериями оценки произведений соискателей, предусмотренными </w:t>
      </w:r>
      <w:hyperlink w:anchor="P111" w:history="1">
        <w:r w:rsidRPr="002C5652">
          <w:t>пунктом 2.12</w:t>
        </w:r>
      </w:hyperlink>
      <w:r w:rsidRPr="002C5652">
        <w:t xml:space="preserve"> Положения, с </w:t>
      </w:r>
      <w:hyperlink w:anchor="P116" w:history="1">
        <w:r w:rsidRPr="002C5652">
          <w:t>пунктами 2.13</w:t>
        </w:r>
      </w:hyperlink>
      <w:r w:rsidRPr="002C5652">
        <w:t xml:space="preserve">, </w:t>
      </w:r>
      <w:hyperlink w:anchor="P119" w:history="1">
        <w:r w:rsidRPr="002C5652">
          <w:t>2.14</w:t>
        </w:r>
      </w:hyperlink>
      <w:r>
        <w:t xml:space="preserve"> Положения принимает решение об определении кандидатуры для присуждения премии.</w:t>
      </w:r>
    </w:p>
    <w:p w:rsidR="00BA34CE" w:rsidRDefault="00BA34CE">
      <w:pPr>
        <w:pStyle w:val="ConsPlusNormal"/>
        <w:jc w:val="both"/>
      </w:pPr>
      <w:r>
        <w:t xml:space="preserve">(в ред. </w:t>
      </w:r>
      <w:hyperlink r:id="rId31" w:history="1">
        <w:r w:rsidRPr="002C5652">
          <w:t>постановления</w:t>
        </w:r>
      </w:hyperlink>
      <w:r>
        <w:t xml:space="preserve"> мэрии г. Новосибирска от 12.02.2018 N 523)</w:t>
      </w:r>
    </w:p>
    <w:p w:rsidR="00BA34CE" w:rsidRDefault="00BA34CE">
      <w:pPr>
        <w:pStyle w:val="ConsPlusNormal"/>
        <w:spacing w:before="220"/>
        <w:ind w:firstLine="540"/>
        <w:jc w:val="both"/>
      </w:pPr>
      <w:bookmarkStart w:id="6" w:name="P111"/>
      <w:bookmarkEnd w:id="6"/>
      <w:r>
        <w:t>2.12. Критериями оценки произведений соискателей являются: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глубина, актуальность содержания (раскрытие нравственной, патриотической, исторической, экологической, гуманистической или иной темы произведения, иными словами, того, чему учит произведение, какие идеалы и ценности утверждает);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композиция произведения (искусность построения сюжета);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lastRenderedPageBreak/>
        <w:t>богатство языка (многообразие, оригинальность, новизна лексических средств и стилистических приемов), соответствие текста современным нормам русского литературного языка;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 xml:space="preserve">абзацы пятый - седьмой утратили силу. - </w:t>
      </w:r>
      <w:hyperlink r:id="rId32" w:history="1">
        <w:r w:rsidRPr="002C5652">
          <w:t>Постановление</w:t>
        </w:r>
      </w:hyperlink>
      <w:r>
        <w:t xml:space="preserve"> мэрии г. Новосибирска от 12.02.2018 N 523.</w:t>
      </w:r>
    </w:p>
    <w:p w:rsidR="00BA34CE" w:rsidRDefault="00BA34CE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2.13. Оценка произведений соискателей осуществляется по балльной системе.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r>
        <w:t xml:space="preserve">Победителем признается соискатель, набравший наибольшее итоговое количество баллов. Итоговое количество баллов определяется как сумма баллов, присвоенных соискателю каждым членом конкурсной комиссии по отдельно взятому критерию оценки произведения (произведений) соискателя, предусмотренному </w:t>
      </w:r>
      <w:hyperlink w:anchor="P111" w:history="1">
        <w:r w:rsidRPr="002C5652">
          <w:t>пунктом 2.12</w:t>
        </w:r>
      </w:hyperlink>
      <w:r w:rsidRPr="002C5652">
        <w:t xml:space="preserve"> Положения (максимальное количество баллов по критерию оценки - 5, минимальное - 0).</w:t>
      </w:r>
    </w:p>
    <w:p w:rsidR="00BA34CE" w:rsidRPr="002C5652" w:rsidRDefault="00BA34CE">
      <w:pPr>
        <w:pStyle w:val="ConsPlusNormal"/>
        <w:jc w:val="both"/>
      </w:pPr>
      <w:r w:rsidRPr="002C5652">
        <w:t xml:space="preserve">(в ред. </w:t>
      </w:r>
      <w:hyperlink r:id="rId33" w:history="1">
        <w:r w:rsidRPr="002C5652">
          <w:t>постановления</w:t>
        </w:r>
      </w:hyperlink>
      <w:r w:rsidRPr="002C5652">
        <w:t xml:space="preserve"> мэрии г. Новосибирска от 12.02.2018 N 523)</w:t>
      </w:r>
    </w:p>
    <w:p w:rsidR="00BA34CE" w:rsidRPr="002C5652" w:rsidRDefault="00BA34CE">
      <w:pPr>
        <w:pStyle w:val="ConsPlusNormal"/>
        <w:spacing w:before="220"/>
        <w:ind w:firstLine="540"/>
        <w:jc w:val="both"/>
      </w:pPr>
      <w:bookmarkStart w:id="8" w:name="P119"/>
      <w:bookmarkEnd w:id="8"/>
      <w:r w:rsidRPr="002C5652">
        <w:t>2.14. В случае если соискатели набрали равное количество баллов, конкурсная комиссия принимает решение о признании одного из них победителем открытым голосованием простым большинством голосов членов конкурсной комиссии, присутствующих на заседании. Итоги голосования и решение фиксируются в соответствующем протоколе.</w:t>
      </w:r>
    </w:p>
    <w:p w:rsidR="00BA34CE" w:rsidRDefault="00BA34CE">
      <w:pPr>
        <w:pStyle w:val="ConsPlusNormal"/>
        <w:jc w:val="both"/>
      </w:pPr>
      <w:r w:rsidRPr="002C5652">
        <w:t xml:space="preserve">(в ред. </w:t>
      </w:r>
      <w:hyperlink r:id="rId34" w:history="1">
        <w:r w:rsidRPr="002C5652">
          <w:t>постановления</w:t>
        </w:r>
      </w:hyperlink>
      <w:r w:rsidRPr="002C5652">
        <w:t xml:space="preserve"> мэрии г. Новоси</w:t>
      </w:r>
      <w:r>
        <w:t>бирска от 12.02.2018 N 523)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2.15. На основании принятого решения конкурсная комиссия вносит мэру города Новосибирска предложение о кандидатуре для присуждения премии.</w:t>
      </w:r>
    </w:p>
    <w:p w:rsidR="00BA34CE" w:rsidRDefault="00BA34CE" w:rsidP="00072552">
      <w:pPr>
        <w:pStyle w:val="ConsPlusNormal"/>
        <w:spacing w:before="220"/>
        <w:ind w:firstLine="540"/>
        <w:jc w:val="both"/>
      </w:pPr>
      <w:r>
        <w:t>2.16. Решение о присуждении премии принимается мэром города Новосибирска на основании выписки из протокола заседания конкурсной комиссии и оформляется постановлением мэрии города Новосибирска.</w:t>
      </w:r>
    </w:p>
    <w:p w:rsidR="00BA34CE" w:rsidRDefault="00BA34CE">
      <w:pPr>
        <w:pStyle w:val="ConsPlusNormal"/>
        <w:jc w:val="center"/>
        <w:outlineLvl w:val="1"/>
      </w:pPr>
      <w:r>
        <w:t>3. Порядок вручения премии</w:t>
      </w:r>
    </w:p>
    <w:p w:rsidR="00BA34CE" w:rsidRDefault="00BA34CE" w:rsidP="00072552">
      <w:pPr>
        <w:pStyle w:val="ConsPlusNormal"/>
        <w:jc w:val="both"/>
      </w:pPr>
    </w:p>
    <w:p w:rsidR="00BA34CE" w:rsidRDefault="00BA34CE">
      <w:pPr>
        <w:pStyle w:val="ConsPlusNormal"/>
        <w:ind w:firstLine="540"/>
        <w:jc w:val="both"/>
      </w:pPr>
      <w:r>
        <w:t xml:space="preserve">3.1. Премия, почетный диплом лауреата премии и нагрудный знак </w:t>
      </w:r>
      <w:r w:rsidR="002C5652">
        <w:t>«</w:t>
      </w:r>
      <w:r>
        <w:t>Золотой соболь</w:t>
      </w:r>
      <w:r w:rsidR="002C5652">
        <w:t>»</w:t>
      </w:r>
      <w:r>
        <w:t xml:space="preserve"> торжественно вручаются лауреату премии в День города. Литературная деятельность лауреата премии освещается в средствах массовой информации.</w:t>
      </w:r>
    </w:p>
    <w:p w:rsidR="00BA34CE" w:rsidRDefault="00BA34CE">
      <w:pPr>
        <w:pStyle w:val="ConsPlusNormal"/>
        <w:spacing w:before="220"/>
        <w:ind w:firstLine="540"/>
        <w:jc w:val="both"/>
      </w:pPr>
      <w:r>
        <w:t>3.2. Информация об итогах конкурса и лауреате премии размещается на официальном сайте города Новосибирска.</w:t>
      </w:r>
    </w:p>
    <w:p w:rsidR="00BA34CE" w:rsidRDefault="00BA34CE">
      <w:pPr>
        <w:pStyle w:val="ConsPlusNormal"/>
        <w:ind w:firstLine="540"/>
        <w:jc w:val="both"/>
      </w:pPr>
    </w:p>
    <w:p w:rsidR="00AC2ED6" w:rsidRDefault="00072552"/>
    <w:sectPr w:rsidR="00AC2ED6" w:rsidSect="00BA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CE"/>
    <w:rsid w:val="00072552"/>
    <w:rsid w:val="00083917"/>
    <w:rsid w:val="002C5652"/>
    <w:rsid w:val="00772871"/>
    <w:rsid w:val="00A904CB"/>
    <w:rsid w:val="00BA34CE"/>
    <w:rsid w:val="00CB175F"/>
    <w:rsid w:val="00F96E59"/>
    <w:rsid w:val="00FB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5AD9"/>
  <w15:chartTrackingRefBased/>
  <w15:docId w15:val="{076F20B7-6EE6-427D-861B-1EB61167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2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EC881B2F15FED010BB1D93A0D68F5E3887A9B93625B45FE95F99EE17FCC5AA44DEBE2A5BB33454540D13DE6F673B6D6AA8ABF7793B0F9D9E58BEC4OEE2G" TargetMode="External"/><Relationship Id="rId18" Type="http://schemas.openxmlformats.org/officeDocument/2006/relationships/hyperlink" Target="consultantplus://offline/ref=31EC881B2F15FED010BB1D93A0D68F5E3887A9B93624B25FEF5B99EE17FCC5AA44DEBE2A5BB33454540D13DE6F673B6D6AA8ABF7793B0F9D9E58BEC4OEE2G" TargetMode="External"/><Relationship Id="rId26" Type="http://schemas.openxmlformats.org/officeDocument/2006/relationships/hyperlink" Target="consultantplus://offline/ref=31EC881B2F15FED010BB1D93A0D68F5E3887A9B93624B25FEF5B99EE17FCC5AA44DEBE2A5BB33454540D13DF6D673B6D6AA8ABF7793B0F9D9E58BEC4OEE2G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consultantplus://offline/ref=31EC881B2F15FED010BB1D93A0D68F5E3887A9B93624B25FEF5B99EE17FCC5AA44DEBE2A5BB33454540D13DE61673B6D6AA8ABF7793B0F9D9E58BEC4OEE2G" TargetMode="External"/><Relationship Id="rId34" Type="http://schemas.openxmlformats.org/officeDocument/2006/relationships/hyperlink" Target="consultantplus://offline/ref=31EC881B2F15FED010BB1D93A0D68F5E3887A9B93624B25FEF5B99EE17FCC5AA44DEBE2A5BB33454540D13DC6F673B6D6AA8ABF7793B0F9D9E58BEC4OEE2G" TargetMode="External"/><Relationship Id="rId7" Type="http://schemas.openxmlformats.org/officeDocument/2006/relationships/hyperlink" Target="consultantplus://offline/ref=31EC881B2F15FED010BB039EB6BAD157328DF2B43022BF00B30A9FB948ACC3FF169EE07318F22755561311DE68O6E5G" TargetMode="External"/><Relationship Id="rId12" Type="http://schemas.openxmlformats.org/officeDocument/2006/relationships/hyperlink" Target="consultantplus://offline/ref=31EC881B2F15FED010BB1D93A0D68F5E3887A9B93624B25FEF5B99EE17FCC5AA44DEBE2A5BB33454540D13DE6C673B6D6AA8ABF7793B0F9D9E58BEC4OEE2G" TargetMode="External"/><Relationship Id="rId17" Type="http://schemas.openxmlformats.org/officeDocument/2006/relationships/hyperlink" Target="consultantplus://offline/ref=31EC881B2F15FED010BB1D93A0D68F5E3887A9B93625B45FE95F99EE17FCC5AA44DEBE2A5BB33454540D13DE6F673B6D6AA8ABF7793B0F9D9E58BEC4OEE2G" TargetMode="External"/><Relationship Id="rId25" Type="http://schemas.openxmlformats.org/officeDocument/2006/relationships/hyperlink" Target="consultantplus://offline/ref=31EC881B2F15FED010BB1D93A0D68F5E3887A9B93624B25FEF5B99EE17FCC5AA44DEBE2A5BB33454540D13DF6B673B6D6AA8ABF7793B0F9D9E58BEC4OEE2G" TargetMode="External"/><Relationship Id="rId33" Type="http://schemas.openxmlformats.org/officeDocument/2006/relationships/hyperlink" Target="consultantplus://offline/ref=31EC881B2F15FED010BB1D93A0D68F5E3887A9B93624B25FEF5B99EE17FCC5AA44DEBE2A5BB33454540D13DC6C673B6D6AA8ABF7793B0F9D9E58BEC4OEE2G" TargetMode="External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EC881B2F15FED010BB1D93A0D68F5E3887A9B93625B45FE95F99EE17FCC5AA44DEBE2A5BB33454540D13DE6F673B6D6AA8ABF7793B0F9D9E58BEC4OEE2G" TargetMode="External"/><Relationship Id="rId20" Type="http://schemas.openxmlformats.org/officeDocument/2006/relationships/hyperlink" Target="consultantplus://offline/ref=31EC881B2F15FED010BB1D93A0D68F5E3887A9B93624B554E65799EE17FCC5AA44DEBE2A5BB33454540D13DC60673B6D6AA8ABF7793B0F9D9E58BEC4OEE2G" TargetMode="External"/><Relationship Id="rId29" Type="http://schemas.openxmlformats.org/officeDocument/2006/relationships/hyperlink" Target="consultantplus://offline/ref=31EC881B2F15FED010BB1D93A0D68F5E3887A9B93624B25FEF5B99EE17FCC5AA44DEBE2A5BB33454540D13DC69673B6D6AA8ABF7793B0F9D9E58BEC4OEE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C881B2F15FED010BB1D93A0D68F5E3887A9B93625B45FE95F99EE17FCC5AA44DEBE2A5BB33454540D13DE6F673B6D6AA8ABF7793B0F9D9E58BEC4OEE2G" TargetMode="External"/><Relationship Id="rId11" Type="http://schemas.openxmlformats.org/officeDocument/2006/relationships/hyperlink" Target="consultantplus://offline/ref=31EC881B2F15FED010BB1D93A0D68F5E3887A9B93624B554E65799EE17FCC5AA44DEBE2A5BB33454540D13DC60673B6D6AA8ABF7793B0F9D9E58BEC4OEE2G" TargetMode="External"/><Relationship Id="rId24" Type="http://schemas.openxmlformats.org/officeDocument/2006/relationships/hyperlink" Target="consultantplus://offline/ref=31EC881B2F15FED010BB1D93A0D68F5E3887A9B93624B25FEF5B99EE17FCC5AA44DEBE2A5BB33454540D13DF68673B6D6AA8ABF7793B0F9D9E58BEC4OEE2G" TargetMode="External"/><Relationship Id="rId32" Type="http://schemas.openxmlformats.org/officeDocument/2006/relationships/hyperlink" Target="consultantplus://offline/ref=31EC881B2F15FED010BB1D93A0D68F5E3887A9B93624B25FEF5B99EE17FCC5AA44DEBE2A5BB33454540D13DC6D673B6D6AA8ABF7793B0F9D9E58BEC4OEE2G" TargetMode="External"/><Relationship Id="rId37" Type="http://schemas.openxmlformats.org/officeDocument/2006/relationships/customXml" Target="../customXml/item1.xml"/><Relationship Id="rId5" Type="http://schemas.openxmlformats.org/officeDocument/2006/relationships/hyperlink" Target="consultantplus://offline/ref=31EC881B2F15FED010BB1D93A0D68F5E3887A9B93624B25FEF5B99EE17FCC5AA44DEBE2A5BB33454540D13DE6C673B6D6AA8ABF7793B0F9D9E58BEC4OEE2G" TargetMode="External"/><Relationship Id="rId15" Type="http://schemas.openxmlformats.org/officeDocument/2006/relationships/hyperlink" Target="consultantplus://offline/ref=31EC881B2F15FED010BB1D93A0D68F5E3887A9B93625B150EB5899EE17FCC5AA44DEBE2A49B36C5854080DDE6B726D3C2FOFE4G" TargetMode="External"/><Relationship Id="rId23" Type="http://schemas.openxmlformats.org/officeDocument/2006/relationships/hyperlink" Target="consultantplus://offline/ref=31EC881B2F15FED010BB039EB6BAD1573384F1BD322DBF00B30A9FB948ACC3FF169EE07318F22755561311DE68O6E5G" TargetMode="External"/><Relationship Id="rId28" Type="http://schemas.openxmlformats.org/officeDocument/2006/relationships/hyperlink" Target="consultantplus://offline/ref=31EC881B2F15FED010BB1D93A0D68F5E3887A9B93624B25FEF5B99EE17FCC5AA44DEBE2A5BB33454540D13DF6E673B6D6AA8ABF7793B0F9D9E58BEC4OEE2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1EC881B2F15FED010BB1D93A0D68F5E3887A9B93625B45FE95F99EE17FCC5AA44DEBE2A5BB33454540D13DE6F673B6D6AA8ABF7793B0F9D9E58BEC4OEE2G" TargetMode="External"/><Relationship Id="rId19" Type="http://schemas.openxmlformats.org/officeDocument/2006/relationships/hyperlink" Target="consultantplus://offline/ref=31EC881B2F15FED010BB1D93A0D68F5E3887A9B93624B25FEF5B99EE17FCC5AA44DEBE2A5BB33454540D13DE6E673B6D6AA8ABF7793B0F9D9E58BEC4OEE2G" TargetMode="External"/><Relationship Id="rId31" Type="http://schemas.openxmlformats.org/officeDocument/2006/relationships/hyperlink" Target="consultantplus://offline/ref=31EC881B2F15FED010BB1D93A0D68F5E3887A9B93624B25FEF5B99EE17FCC5AA44DEBE2A5BB33454540D13DC6A673B6D6AA8ABF7793B0F9D9E58BEC4OEE2G" TargetMode="External"/><Relationship Id="rId4" Type="http://schemas.openxmlformats.org/officeDocument/2006/relationships/hyperlink" Target="consultantplus://offline/ref=31EC881B2F15FED010BB1D93A0D68F5E3887A9B93624B554E65799EE17FCC5AA44DEBE2A5BB33454540D13DC60673B6D6AA8ABF7793B0F9D9E58BEC4OEE2G" TargetMode="External"/><Relationship Id="rId9" Type="http://schemas.openxmlformats.org/officeDocument/2006/relationships/hyperlink" Target="consultantplus://offline/ref=31EC881B2F15FED010BB1D93A0D68F5E3887A9B93625B45FE95F99EE17FCC5AA44DEBE2A5BB33454540D13DE6F673B6D6AA8ABF7793B0F9D9E58BEC4OEE2G" TargetMode="External"/><Relationship Id="rId14" Type="http://schemas.openxmlformats.org/officeDocument/2006/relationships/hyperlink" Target="consultantplus://offline/ref=31EC881B2F15FED010BB039EB6BAD157328DF2B43022BF00B30A9FB948ACC3FF169EE07318F22755561311DE68O6E5G" TargetMode="External"/><Relationship Id="rId22" Type="http://schemas.openxmlformats.org/officeDocument/2006/relationships/hyperlink" Target="consultantplus://offline/ref=31EC881B2F15FED010BB1D93A0D68F5E3887A9B93624B25FEF5B99EE17FCC5AA44DEBE2A5BB33454540D13DE60673B6D6AA8ABF7793B0F9D9E58BEC4OEE2G" TargetMode="External"/><Relationship Id="rId27" Type="http://schemas.openxmlformats.org/officeDocument/2006/relationships/hyperlink" Target="consultantplus://offline/ref=31EC881B2F15FED010BB1D93A0D68F5E3887A9B93624B25FEF5B99EE17FCC5AA44DEBE2A5BB33454540D13DF6F673B6D6AA8ABF7793B0F9D9E58BEC4OEE2G" TargetMode="External"/><Relationship Id="rId30" Type="http://schemas.openxmlformats.org/officeDocument/2006/relationships/hyperlink" Target="consultantplus://offline/ref=31EC881B2F15FED010BB1D93A0D68F5E3887A9B93624B25FEF5B99EE17FCC5AA44DEBE2A5BB33454540D13DC68673B6D6AA8ABF7793B0F9D9E58BEC4OEE2G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31EC881B2F15FED010BB1D93A0D68F5E3887A9B93625B150EB5899EE17FCC5AA44DEBE2A49B36C5854080DDE6B726D3C2FOFE4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83F669180A9B4BAA9E55A26F573484" ma:contentTypeVersion="2" ma:contentTypeDescription="Создание документа." ma:contentTypeScope="" ma:versionID="dc496a486bae6a915b312691783e8c97">
  <xsd:schema xmlns:xsd="http://www.w3.org/2001/XMLSchema" xmlns:xs="http://www.w3.org/2001/XMLSchema" xmlns:p="http://schemas.microsoft.com/office/2006/metadata/properties" xmlns:ns2="a6f1ac43-fc23-44f6-94bc-b753087b6fdc" targetNamespace="http://schemas.microsoft.com/office/2006/metadata/properties" ma:root="true" ma:fieldsID="cc874e14213dce468eda8f1909d6d408" ns2:_="">
    <xsd:import namespace="a6f1ac43-fc23-44f6-94bc-b753087b6fdc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1ac43-fc23-44f6-94bc-b753087b6fdc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6f1ac43-fc23-44f6-94bc-b753087b6fdc">34</parentSyncEle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f6346f4c-8cd3-477f-ae35-4df186dc717c">true</ToPublishItem>
    <_dlc_DocId xmlns="73905abf-64eb-4e97-8138-95ea78d9f2a9">VZ4C5JE4WX6D-650-34</_dlc_DocId>
    <_dlc_DocIdUrl xmlns="73905abf-64eb-4e97-8138-95ea78d9f2a9">
      <Url>http://culture.admnsk.ru/_layouts/DocIdRedir.aspx?ID=VZ4C5JE4WX6D-650-34</Url>
      <Description>VZ4C5JE4WX6D-650-34</Description>
    </_dlc_DocIdUrl>
  </documentManagement>
</p:properties>
</file>

<file path=customXml/itemProps1.xml><?xml version="1.0" encoding="utf-8"?>
<ds:datastoreItem xmlns:ds="http://schemas.openxmlformats.org/officeDocument/2006/customXml" ds:itemID="{D7FA2989-6615-4A09-A39B-CF9B7E7A4759}"/>
</file>

<file path=customXml/itemProps2.xml><?xml version="1.0" encoding="utf-8"?>
<ds:datastoreItem xmlns:ds="http://schemas.openxmlformats.org/officeDocument/2006/customXml" ds:itemID="{D5F67297-6C38-4490-9322-D3F84131276A}"/>
</file>

<file path=customXml/itemProps3.xml><?xml version="1.0" encoding="utf-8"?>
<ds:datastoreItem xmlns:ds="http://schemas.openxmlformats.org/officeDocument/2006/customXml" ds:itemID="{FC0262CF-77C8-4C82-B9B1-7EFD73B192B3}"/>
</file>

<file path=customXml/itemProps4.xml><?xml version="1.0" encoding="utf-8"?>
<ds:datastoreItem xmlns:ds="http://schemas.openxmlformats.org/officeDocument/2006/customXml" ds:itemID="{D5F67297-6C38-4490-9322-D3F841312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Свинорук Мария Николаевна</dc:creator>
  <cp:keywords/>
  <dc:description/>
  <cp:lastModifiedBy>культура офис</cp:lastModifiedBy>
  <cp:revision>3</cp:revision>
  <dcterms:created xsi:type="dcterms:W3CDTF">2019-02-06T06:00:00Z</dcterms:created>
  <dcterms:modified xsi:type="dcterms:W3CDTF">2019-02-06T06:48:00Z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0x0101000883F669180A9B4BAA9E55A26F573484</vt:lpwstr>
  </property>
  <property fmtid="{D5CDD505-2E9C-101B-9397-08002B2CF9AE}" pid="3" name="_dlc_DocIdItemGuid">
    <vt:lpwstr>60cfeeb5-1748-4064-8232-73560a574a5e</vt:lpwstr>
  </property>
  <property fmtid="{D5CDD505-2E9C-101B-9397-08002B2CF9AE}" pid="4" name="Order">
    <vt:r8>3400</vt:r8>
  </property>
</Properties>
</file>